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B21" w:rsidRPr="00474ECC" w:rsidRDefault="00185673" w:rsidP="00185673">
      <w:pPr>
        <w:tabs>
          <w:tab w:val="left" w:pos="1276"/>
        </w:tabs>
        <w:ind w:firstLine="567"/>
        <w:jc w:val="center"/>
        <w:rPr>
          <w:b/>
          <w:sz w:val="24"/>
          <w:szCs w:val="24"/>
          <w:u w:val="single"/>
        </w:rPr>
      </w:pPr>
      <w:r w:rsidRPr="00474ECC">
        <w:rPr>
          <w:b/>
          <w:sz w:val="24"/>
          <w:szCs w:val="24"/>
          <w:u w:val="single"/>
        </w:rPr>
        <w:t>П</w:t>
      </w:r>
      <w:r w:rsidR="002F4B21" w:rsidRPr="00474ECC">
        <w:rPr>
          <w:b/>
          <w:sz w:val="24"/>
          <w:szCs w:val="24"/>
          <w:u w:val="single"/>
        </w:rPr>
        <w:t>еречень документов для предоставления муниципальной услуги</w:t>
      </w:r>
    </w:p>
    <w:p w:rsidR="002F4B21" w:rsidRPr="00474ECC" w:rsidRDefault="002F4B21" w:rsidP="00244429">
      <w:pPr>
        <w:tabs>
          <w:tab w:val="left" w:pos="1276"/>
        </w:tabs>
        <w:ind w:firstLine="567"/>
        <w:jc w:val="both"/>
        <w:rPr>
          <w:b/>
          <w:sz w:val="24"/>
          <w:szCs w:val="24"/>
          <w:u w:val="single"/>
        </w:rPr>
      </w:pPr>
    </w:p>
    <w:p w:rsidR="00244429" w:rsidRPr="00474ECC" w:rsidRDefault="00271232" w:rsidP="00185673">
      <w:pPr>
        <w:tabs>
          <w:tab w:val="left" w:pos="1276"/>
        </w:tabs>
        <w:ind w:firstLine="567"/>
        <w:jc w:val="center"/>
        <w:rPr>
          <w:b/>
          <w:sz w:val="24"/>
          <w:szCs w:val="24"/>
        </w:rPr>
      </w:pPr>
      <w:r w:rsidRPr="00474ECC">
        <w:rPr>
          <w:b/>
          <w:sz w:val="24"/>
          <w:szCs w:val="24"/>
        </w:rPr>
        <w:t>Перечень</w:t>
      </w:r>
      <w:r w:rsidR="00244429" w:rsidRPr="00474ECC">
        <w:rPr>
          <w:b/>
          <w:sz w:val="24"/>
          <w:szCs w:val="24"/>
        </w:rPr>
        <w:t xml:space="preserve"> документов для предоставления муниципальной услуги, которые заявитель должен представить самостоятельно</w:t>
      </w:r>
    </w:p>
    <w:p w:rsidR="00244429" w:rsidRPr="00474ECC" w:rsidRDefault="00244429" w:rsidP="00244429">
      <w:pPr>
        <w:tabs>
          <w:tab w:val="left" w:pos="1276"/>
        </w:tabs>
        <w:ind w:firstLine="567"/>
        <w:jc w:val="both"/>
        <w:rPr>
          <w:sz w:val="24"/>
          <w:szCs w:val="24"/>
        </w:rPr>
      </w:pPr>
    </w:p>
    <w:p w:rsidR="00244429" w:rsidRPr="00474ECC" w:rsidRDefault="00244429" w:rsidP="00244429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474ECC">
        <w:rPr>
          <w:sz w:val="24"/>
          <w:szCs w:val="24"/>
        </w:rPr>
        <w:t>1) заявление о предоставлении муниципальной услуги;</w:t>
      </w:r>
    </w:p>
    <w:p w:rsidR="00474ECC" w:rsidRPr="00474ECC" w:rsidRDefault="00474ECC" w:rsidP="00474ECC">
      <w:pPr>
        <w:numPr>
          <w:ilvl w:val="0"/>
          <w:numId w:val="4"/>
        </w:numPr>
        <w:tabs>
          <w:tab w:val="left" w:pos="851"/>
        </w:tabs>
        <w:suppressAutoHyphens w:val="0"/>
        <w:ind w:left="0" w:firstLine="567"/>
        <w:jc w:val="both"/>
        <w:rPr>
          <w:sz w:val="24"/>
          <w:szCs w:val="24"/>
        </w:rPr>
      </w:pPr>
      <w:r w:rsidRPr="00474ECC">
        <w:rPr>
          <w:sz w:val="24"/>
          <w:szCs w:val="24"/>
        </w:rPr>
        <w:t xml:space="preserve"> копию документа, удостоверяющего личность заявителя – индивидуального предпринимателя, главы крестьянского (фермерского) хозяйства;</w:t>
      </w:r>
    </w:p>
    <w:p w:rsidR="00474ECC" w:rsidRPr="00474ECC" w:rsidRDefault="00474ECC" w:rsidP="00474ECC">
      <w:pPr>
        <w:numPr>
          <w:ilvl w:val="0"/>
          <w:numId w:val="4"/>
        </w:numPr>
        <w:tabs>
          <w:tab w:val="left" w:pos="851"/>
        </w:tabs>
        <w:suppressAutoHyphens w:val="0"/>
        <w:ind w:left="0" w:firstLine="567"/>
        <w:jc w:val="both"/>
        <w:rPr>
          <w:sz w:val="24"/>
          <w:szCs w:val="24"/>
        </w:rPr>
      </w:pPr>
      <w:r w:rsidRPr="00474ECC">
        <w:rPr>
          <w:sz w:val="24"/>
          <w:szCs w:val="24"/>
        </w:rPr>
        <w:t xml:space="preserve">копию документа, подтверждающего полномочия лица на осуществление действий от имени заявителя, подписавшего заявление </w:t>
      </w:r>
      <w:r>
        <w:rPr>
          <w:sz w:val="24"/>
          <w:szCs w:val="24"/>
        </w:rPr>
        <w:t xml:space="preserve">о предоставлении муниципальной услуги </w:t>
      </w:r>
      <w:r w:rsidRPr="00474ECC">
        <w:rPr>
          <w:sz w:val="24"/>
          <w:szCs w:val="24"/>
        </w:rPr>
        <w:t>(приказ заявителя – юридического лица, за подписью его руководителя или иного лица, уполномоченного на это в соответствии с федеральным законом и учредительными документами, договор, доверенность);</w:t>
      </w:r>
    </w:p>
    <w:p w:rsidR="00474ECC" w:rsidRPr="00474ECC" w:rsidRDefault="00474ECC" w:rsidP="00474ECC">
      <w:pPr>
        <w:numPr>
          <w:ilvl w:val="0"/>
          <w:numId w:val="4"/>
        </w:numPr>
        <w:tabs>
          <w:tab w:val="left" w:pos="851"/>
        </w:tabs>
        <w:suppressAutoHyphens w:val="0"/>
        <w:ind w:left="0" w:firstLine="567"/>
        <w:jc w:val="both"/>
        <w:rPr>
          <w:sz w:val="24"/>
          <w:szCs w:val="24"/>
        </w:rPr>
      </w:pPr>
      <w:proofErr w:type="gramStart"/>
      <w:r w:rsidRPr="00474ECC">
        <w:rPr>
          <w:sz w:val="24"/>
          <w:szCs w:val="24"/>
        </w:rPr>
        <w:t>оригиналы документов, подтверждающих затраты (договоры, платежные поручения и (или) кассовые чеки (бланки строгой отчетности), кассовые чеки коррекции (бланки строгой отчетности коррекции) в соответствии с Федеральным законом от 22.05.2003 № 54-ФЗ «О применении контрольно-кассовой техники при осуществлении расчетов в Российской Федерации», акты выполненных работ (оказанных услуг), акты приема-передачи товара, товарные накладные, счета-фактуры, оформленные в соответствии с законодательством Российской Федерации, и (или) иные</w:t>
      </w:r>
      <w:proofErr w:type="gramEnd"/>
      <w:r w:rsidRPr="00474ECC">
        <w:rPr>
          <w:sz w:val="24"/>
          <w:szCs w:val="24"/>
        </w:rPr>
        <w:t xml:space="preserve"> документы, предусмотренные и оформленные в соответствии с законодательством Российской Федерации);</w:t>
      </w:r>
    </w:p>
    <w:p w:rsidR="00474ECC" w:rsidRPr="00474ECC" w:rsidRDefault="00474ECC" w:rsidP="00474ECC">
      <w:pPr>
        <w:numPr>
          <w:ilvl w:val="0"/>
          <w:numId w:val="4"/>
        </w:numPr>
        <w:tabs>
          <w:tab w:val="left" w:pos="851"/>
        </w:tabs>
        <w:suppressAutoHyphens w:val="0"/>
        <w:ind w:left="0" w:firstLine="567"/>
        <w:jc w:val="both"/>
        <w:rPr>
          <w:sz w:val="24"/>
          <w:szCs w:val="24"/>
        </w:rPr>
      </w:pPr>
      <w:r w:rsidRPr="00474ECC">
        <w:rPr>
          <w:sz w:val="24"/>
          <w:szCs w:val="24"/>
        </w:rPr>
        <w:t>копию формы СЗВ-М «Сведения о застрахованных лицах» (для Субъектов МСП, подавших заявления на возмещение части затрат на приобретение оборудования (основных средств);</w:t>
      </w:r>
    </w:p>
    <w:p w:rsidR="00474ECC" w:rsidRPr="00474ECC" w:rsidRDefault="00474ECC" w:rsidP="00474ECC">
      <w:pPr>
        <w:numPr>
          <w:ilvl w:val="0"/>
          <w:numId w:val="4"/>
        </w:numPr>
        <w:tabs>
          <w:tab w:val="left" w:pos="851"/>
        </w:tabs>
        <w:suppressAutoHyphens w:val="0"/>
        <w:ind w:left="0" w:firstLine="567"/>
        <w:jc w:val="both"/>
        <w:rPr>
          <w:sz w:val="24"/>
          <w:szCs w:val="24"/>
        </w:rPr>
      </w:pPr>
      <w:r w:rsidRPr="00474ECC">
        <w:rPr>
          <w:sz w:val="24"/>
          <w:szCs w:val="24"/>
        </w:rPr>
        <w:t>копию лицензии на лицензионный программный продукт (для Субъектов МСП, подавших заявления на возмещение части затрат на приобретение лицензионных программных продуктов).</w:t>
      </w:r>
    </w:p>
    <w:p w:rsidR="00650C90" w:rsidRPr="00474ECC" w:rsidRDefault="00650C90" w:rsidP="00474ECC">
      <w:pPr>
        <w:tabs>
          <w:tab w:val="left" w:pos="1276"/>
        </w:tabs>
        <w:ind w:firstLine="567"/>
        <w:jc w:val="both"/>
        <w:rPr>
          <w:sz w:val="24"/>
          <w:szCs w:val="24"/>
        </w:rPr>
      </w:pPr>
    </w:p>
    <w:p w:rsidR="00474ECC" w:rsidRPr="00474ECC" w:rsidRDefault="00474ECC" w:rsidP="00474ECC">
      <w:pPr>
        <w:tabs>
          <w:tab w:val="left" w:pos="1134"/>
        </w:tabs>
        <w:suppressAutoHyphens w:val="0"/>
        <w:ind w:firstLine="567"/>
        <w:jc w:val="both"/>
        <w:rPr>
          <w:sz w:val="24"/>
          <w:szCs w:val="24"/>
        </w:rPr>
      </w:pPr>
      <w:r w:rsidRPr="00474ECC">
        <w:rPr>
          <w:sz w:val="24"/>
          <w:szCs w:val="24"/>
        </w:rPr>
        <w:t>Документы не должны иметь подчисток или приписок, зачеркнутых слов либо иных неоговоренных исправлений и не могут быть исполнены карандашом или с помощью легко удаляемых с бумажного носителя красителей. Текст документа, реквизитов или печати должен быть легко читаемым.</w:t>
      </w:r>
    </w:p>
    <w:p w:rsidR="00227FB2" w:rsidRPr="00227FB2" w:rsidRDefault="00227FB2" w:rsidP="00474ECC">
      <w:pPr>
        <w:tabs>
          <w:tab w:val="left" w:pos="1134"/>
        </w:tabs>
        <w:suppressAutoHyphens w:val="0"/>
        <w:ind w:firstLine="567"/>
        <w:jc w:val="both"/>
        <w:rPr>
          <w:sz w:val="24"/>
          <w:szCs w:val="24"/>
        </w:rPr>
      </w:pPr>
    </w:p>
    <w:p w:rsidR="00227FB2" w:rsidRPr="00227FB2" w:rsidRDefault="00227FB2" w:rsidP="00227FB2">
      <w:pPr>
        <w:tabs>
          <w:tab w:val="left" w:pos="1134"/>
        </w:tabs>
        <w:suppressAutoHyphens w:val="0"/>
        <w:ind w:firstLine="567"/>
        <w:jc w:val="both"/>
        <w:rPr>
          <w:b/>
          <w:sz w:val="24"/>
          <w:szCs w:val="24"/>
        </w:rPr>
      </w:pPr>
      <w:r w:rsidRPr="00227FB2">
        <w:rPr>
          <w:b/>
          <w:sz w:val="24"/>
          <w:szCs w:val="24"/>
        </w:rPr>
        <w:t>Документы предоставляют</w:t>
      </w:r>
      <w:r>
        <w:rPr>
          <w:b/>
          <w:sz w:val="24"/>
          <w:szCs w:val="24"/>
        </w:rPr>
        <w:t>ся одним из следующих способов:</w:t>
      </w:r>
      <w:bookmarkStart w:id="0" w:name="_GoBack"/>
      <w:bookmarkEnd w:id="0"/>
    </w:p>
    <w:p w:rsidR="00227FB2" w:rsidRPr="00227FB2" w:rsidRDefault="00227FB2" w:rsidP="00227FB2">
      <w:pPr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227FB2">
        <w:rPr>
          <w:sz w:val="24"/>
          <w:szCs w:val="24"/>
        </w:rPr>
        <w:t>посредством личного обращения в администрацию Советского района по адресу: 628242, Тюменская область, Ханты-Мансийский автономный округ – Югра, Советский район, город Советский, улица 50 лет Пионерии, дом 10, в рабочие дни с 09:00 до 17:00 (за исключением обеденного перерыва с 13:00 до 14:00, выходных и праздничных дней);</w:t>
      </w:r>
    </w:p>
    <w:p w:rsidR="00227FB2" w:rsidRPr="00227FB2" w:rsidRDefault="00227FB2" w:rsidP="00227FB2">
      <w:pPr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227FB2">
        <w:rPr>
          <w:sz w:val="24"/>
          <w:szCs w:val="24"/>
        </w:rPr>
        <w:t>посредством почтового отправления в администрацию Советского района по адресу: 628242, Тюменская область, Ханты-Мансийский автономный округ – Югра, Советский район, город Советский, улица 50 лет Пионерии, дом 10;</w:t>
      </w:r>
    </w:p>
    <w:p w:rsidR="00227FB2" w:rsidRPr="00227FB2" w:rsidRDefault="00227FB2" w:rsidP="00227FB2">
      <w:pPr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227FB2">
        <w:rPr>
          <w:sz w:val="24"/>
          <w:szCs w:val="24"/>
        </w:rPr>
        <w:t>посредством  личного обращения в Автономное учреждение Ханты-Мансийского автономного округа – Югры «Многофункциональный центр предоставления государственных и муниципальных услуг Югры»;</w:t>
      </w:r>
    </w:p>
    <w:p w:rsidR="00227FB2" w:rsidRDefault="00227FB2" w:rsidP="00227FB2">
      <w:pPr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227FB2">
        <w:rPr>
          <w:sz w:val="24"/>
          <w:szCs w:val="24"/>
        </w:rPr>
        <w:t>посредством официального сайта Советского района, Экономика, Малое и среднее предпринимательство (</w:t>
      </w:r>
      <w:proofErr w:type="spellStart"/>
      <w:r w:rsidRPr="00227FB2">
        <w:rPr>
          <w:sz w:val="24"/>
          <w:szCs w:val="24"/>
          <w:lang w:val="en-US"/>
        </w:rPr>
        <w:t>sovrnhmao</w:t>
      </w:r>
      <w:proofErr w:type="spellEnd"/>
      <w:r w:rsidRPr="00227FB2">
        <w:rPr>
          <w:sz w:val="24"/>
          <w:szCs w:val="24"/>
        </w:rPr>
        <w:t>.</w:t>
      </w:r>
      <w:proofErr w:type="spellStart"/>
      <w:r w:rsidRPr="00227FB2">
        <w:rPr>
          <w:sz w:val="24"/>
          <w:szCs w:val="24"/>
          <w:lang w:val="en-US"/>
        </w:rPr>
        <w:t>ru</w:t>
      </w:r>
      <w:proofErr w:type="spellEnd"/>
      <w:r w:rsidRPr="00227FB2">
        <w:rPr>
          <w:sz w:val="24"/>
          <w:szCs w:val="24"/>
        </w:rPr>
        <w:t>) в электронном виде.</w:t>
      </w:r>
    </w:p>
    <w:p w:rsidR="00227FB2" w:rsidRDefault="00227FB2" w:rsidP="00227FB2">
      <w:pPr>
        <w:widowControl w:val="0"/>
        <w:tabs>
          <w:tab w:val="left" w:pos="709"/>
          <w:tab w:val="left" w:pos="851"/>
          <w:tab w:val="left" w:pos="993"/>
        </w:tabs>
        <w:suppressAutoHyphens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227FB2" w:rsidRPr="00227FB2" w:rsidRDefault="00227FB2" w:rsidP="00227FB2">
      <w:pPr>
        <w:widowControl w:val="0"/>
        <w:tabs>
          <w:tab w:val="left" w:pos="709"/>
          <w:tab w:val="left" w:pos="851"/>
          <w:tab w:val="left" w:pos="993"/>
        </w:tabs>
        <w:suppressAutoHyphens w:val="0"/>
        <w:autoSpaceDE w:val="0"/>
        <w:autoSpaceDN w:val="0"/>
        <w:adjustRightInd w:val="0"/>
        <w:ind w:left="567"/>
        <w:jc w:val="center"/>
        <w:rPr>
          <w:b/>
          <w:sz w:val="24"/>
          <w:szCs w:val="24"/>
        </w:rPr>
      </w:pPr>
      <w:r w:rsidRPr="00227FB2">
        <w:rPr>
          <w:b/>
          <w:sz w:val="24"/>
          <w:szCs w:val="24"/>
        </w:rPr>
        <w:t>Требования к оформлению документов в зависимости от способа предоставления:</w:t>
      </w:r>
    </w:p>
    <w:p w:rsidR="00227FB2" w:rsidRPr="00227FB2" w:rsidRDefault="00227FB2" w:rsidP="00227FB2">
      <w:pPr>
        <w:tabs>
          <w:tab w:val="left" w:pos="1134"/>
        </w:tabs>
        <w:suppressAutoHyphens w:val="0"/>
        <w:ind w:firstLine="567"/>
        <w:jc w:val="both"/>
        <w:rPr>
          <w:sz w:val="24"/>
          <w:szCs w:val="24"/>
        </w:rPr>
      </w:pPr>
      <w:r w:rsidRPr="00227FB2">
        <w:rPr>
          <w:sz w:val="24"/>
          <w:szCs w:val="24"/>
        </w:rPr>
        <w:t xml:space="preserve">Документы, предоставляемые </w:t>
      </w:r>
      <w:r>
        <w:rPr>
          <w:sz w:val="24"/>
          <w:szCs w:val="24"/>
        </w:rPr>
        <w:t xml:space="preserve">посредством личного обращения в администрацию Советского района, почтового отправления или </w:t>
      </w:r>
      <w:r w:rsidRPr="00227FB2">
        <w:rPr>
          <w:sz w:val="24"/>
          <w:szCs w:val="24"/>
        </w:rPr>
        <w:t xml:space="preserve">посредством личного обращения в </w:t>
      </w:r>
      <w:r>
        <w:rPr>
          <w:sz w:val="24"/>
          <w:szCs w:val="24"/>
        </w:rPr>
        <w:t>МФЦ,</w:t>
      </w:r>
      <w:r w:rsidRPr="00227FB2">
        <w:rPr>
          <w:sz w:val="24"/>
          <w:szCs w:val="24"/>
        </w:rPr>
        <w:t xml:space="preserve"> </w:t>
      </w:r>
      <w:r w:rsidRPr="00227FB2">
        <w:rPr>
          <w:sz w:val="24"/>
          <w:szCs w:val="24"/>
        </w:rPr>
        <w:lastRenderedPageBreak/>
        <w:t xml:space="preserve">нумеруются, копии документов заверяются заявителем или лицом, уполномоченным на осуществление действий от имени заявителя, посредством проставления </w:t>
      </w:r>
      <w:proofErr w:type="spellStart"/>
      <w:r w:rsidRPr="00227FB2">
        <w:rPr>
          <w:sz w:val="24"/>
          <w:szCs w:val="24"/>
        </w:rPr>
        <w:t>заверительной</w:t>
      </w:r>
      <w:proofErr w:type="spellEnd"/>
      <w:r w:rsidRPr="00227FB2">
        <w:rPr>
          <w:sz w:val="24"/>
          <w:szCs w:val="24"/>
        </w:rPr>
        <w:t xml:space="preserve"> надписи: «Копия верна», личной подписи, расшифровки подписи (инициалы, фамилию) заявителя или лица, уполномоченного на осуществление действий от имени заявителя. Копии документов, содержащие информативные части на обеих сторонах (лицевой и оборотной) одного листа, заверяются на каждой стороне (странице) такого документа.</w:t>
      </w:r>
    </w:p>
    <w:p w:rsidR="00227FB2" w:rsidRPr="00227FB2" w:rsidRDefault="00227FB2" w:rsidP="00227FB2">
      <w:pPr>
        <w:tabs>
          <w:tab w:val="left" w:pos="1134"/>
        </w:tabs>
        <w:suppressAutoHyphens w:val="0"/>
        <w:ind w:firstLine="567"/>
        <w:jc w:val="both"/>
        <w:rPr>
          <w:sz w:val="24"/>
          <w:szCs w:val="24"/>
        </w:rPr>
      </w:pPr>
      <w:proofErr w:type="gramStart"/>
      <w:r w:rsidRPr="00227FB2">
        <w:rPr>
          <w:sz w:val="24"/>
          <w:szCs w:val="24"/>
        </w:rPr>
        <w:t xml:space="preserve">Документы, предоставляемые посредством официального сайта Советского района, прикрепляются в форме отсканированных копий в формате PDF, с последующим предоставлением </w:t>
      </w:r>
      <w:r>
        <w:rPr>
          <w:sz w:val="24"/>
          <w:szCs w:val="24"/>
        </w:rPr>
        <w:t>личного обращения в администрацию Советского района</w:t>
      </w:r>
      <w:r>
        <w:rPr>
          <w:sz w:val="24"/>
          <w:szCs w:val="24"/>
        </w:rPr>
        <w:t xml:space="preserve"> или</w:t>
      </w:r>
      <w:r>
        <w:rPr>
          <w:sz w:val="24"/>
          <w:szCs w:val="24"/>
        </w:rPr>
        <w:t xml:space="preserve"> почтового отправления</w:t>
      </w:r>
      <w:r w:rsidRPr="00227FB2">
        <w:rPr>
          <w:sz w:val="24"/>
          <w:szCs w:val="24"/>
        </w:rPr>
        <w:t xml:space="preserve">, не позднее 5 рабочих дней со дня подачи документов в электронной форме по дату предоставления документов посредством личного обращения, либо по дату отправления документов, указанную </w:t>
      </w:r>
      <w:r>
        <w:rPr>
          <w:sz w:val="24"/>
          <w:szCs w:val="24"/>
        </w:rPr>
        <w:t>на штампе почтового отправления</w:t>
      </w:r>
      <w:r w:rsidRPr="00227FB2">
        <w:rPr>
          <w:sz w:val="24"/>
          <w:szCs w:val="24"/>
        </w:rPr>
        <w:t>.</w:t>
      </w:r>
      <w:proofErr w:type="gramEnd"/>
    </w:p>
    <w:sectPr w:rsidR="00227FB2" w:rsidRPr="00227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EEBA02E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rFonts w:hint="default"/>
        <w:sz w:val="24"/>
        <w:szCs w:val="24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04113A76"/>
    <w:multiLevelType w:val="hybridMultilevel"/>
    <w:tmpl w:val="2648F9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2145DDD"/>
    <w:multiLevelType w:val="hybridMultilevel"/>
    <w:tmpl w:val="530C7D1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6F422E3"/>
    <w:multiLevelType w:val="hybridMultilevel"/>
    <w:tmpl w:val="546E7164"/>
    <w:lvl w:ilvl="0" w:tplc="8C82CE1E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EC87BEB"/>
    <w:multiLevelType w:val="hybridMultilevel"/>
    <w:tmpl w:val="A0F080AE"/>
    <w:lvl w:ilvl="0" w:tplc="EB86F4CA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2BB703B"/>
    <w:multiLevelType w:val="hybridMultilevel"/>
    <w:tmpl w:val="A3046C96"/>
    <w:lvl w:ilvl="0" w:tplc="8C82CE1E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B5C"/>
    <w:rsid w:val="00097451"/>
    <w:rsid w:val="000D3DA4"/>
    <w:rsid w:val="000F7AFD"/>
    <w:rsid w:val="0015333A"/>
    <w:rsid w:val="00185673"/>
    <w:rsid w:val="00227FB2"/>
    <w:rsid w:val="00231848"/>
    <w:rsid w:val="00244429"/>
    <w:rsid w:val="00262900"/>
    <w:rsid w:val="00271232"/>
    <w:rsid w:val="002F4B21"/>
    <w:rsid w:val="00333DD1"/>
    <w:rsid w:val="00474ECC"/>
    <w:rsid w:val="005E5BD2"/>
    <w:rsid w:val="00650C90"/>
    <w:rsid w:val="00651BD4"/>
    <w:rsid w:val="006E2F37"/>
    <w:rsid w:val="007A1DF6"/>
    <w:rsid w:val="00815362"/>
    <w:rsid w:val="008874BF"/>
    <w:rsid w:val="008A5E58"/>
    <w:rsid w:val="00923EE5"/>
    <w:rsid w:val="00964B07"/>
    <w:rsid w:val="00971929"/>
    <w:rsid w:val="00A049FF"/>
    <w:rsid w:val="00AD4F55"/>
    <w:rsid w:val="00B347D2"/>
    <w:rsid w:val="00C8458C"/>
    <w:rsid w:val="00D214B3"/>
    <w:rsid w:val="00D24A3A"/>
    <w:rsid w:val="00D447CD"/>
    <w:rsid w:val="00DB6B5C"/>
    <w:rsid w:val="00E1194E"/>
    <w:rsid w:val="00F3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3D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3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3D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3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51919-0A4D-4F64-901F-28684E9E9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Прудкая Евгения</dc:creator>
  <cp:keywords/>
  <dc:description/>
  <cp:lastModifiedBy>Рогачёва Кристина Васильевна</cp:lastModifiedBy>
  <cp:revision>8</cp:revision>
  <dcterms:created xsi:type="dcterms:W3CDTF">2021-07-08T07:09:00Z</dcterms:created>
  <dcterms:modified xsi:type="dcterms:W3CDTF">2022-04-05T09:21:00Z</dcterms:modified>
</cp:coreProperties>
</file>